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40" w:rsidRDefault="00A75F40" w:rsidP="007977BB">
      <w:pPr>
        <w:jc w:val="center"/>
        <w:rPr>
          <w:rFonts w:ascii="Verdana" w:hAnsi="Verdana"/>
          <w:b/>
          <w:bCs/>
          <w:sz w:val="36"/>
        </w:rPr>
      </w:pPr>
      <w:r w:rsidRPr="00A75F40">
        <w:rPr>
          <w:rFonts w:ascii="Verdana" w:hAnsi="Verdana"/>
          <w:b/>
          <w:bCs/>
          <w:noProof/>
          <w:sz w:val="36"/>
        </w:rPr>
        <w:drawing>
          <wp:inline distT="0" distB="0" distL="0" distR="0">
            <wp:extent cx="6120130" cy="7410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C8" w:rsidRDefault="005603C8" w:rsidP="007977BB">
      <w:pPr>
        <w:jc w:val="center"/>
        <w:rPr>
          <w:rFonts w:ascii="Verdana" w:hAnsi="Verdana"/>
          <w:b/>
          <w:bCs/>
          <w:sz w:val="36"/>
        </w:rPr>
      </w:pPr>
    </w:p>
    <w:p w:rsidR="005603C8" w:rsidRDefault="005021CF" w:rsidP="005021CF">
      <w:pPr>
        <w:jc w:val="center"/>
        <w:rPr>
          <w:rFonts w:ascii="Verdana" w:hAnsi="Verdana"/>
          <w:b/>
          <w:bCs/>
          <w:sz w:val="36"/>
        </w:rPr>
      </w:pPr>
      <w:r w:rsidRPr="005021CF">
        <w:rPr>
          <w:rFonts w:ascii="Verdana" w:hAnsi="Verdana"/>
          <w:b/>
          <w:bCs/>
          <w:sz w:val="36"/>
        </w:rPr>
        <w:drawing>
          <wp:inline distT="0" distB="0" distL="0" distR="0">
            <wp:extent cx="1356563" cy="1676400"/>
            <wp:effectExtent l="19050" t="0" r="0" b="0"/>
            <wp:docPr id="2" name="Immagine 1" descr="C:\Users\Giancarla\Desktop\ERASMUS PLUS\BOZZETTO GIOSTR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ERASMUS PLUS\BOZZETTO GIOSTRA 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2" cy="16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C8" w:rsidRDefault="005603C8" w:rsidP="007977BB">
      <w:pPr>
        <w:jc w:val="center"/>
        <w:rPr>
          <w:rFonts w:ascii="Verdana" w:hAnsi="Verdana"/>
          <w:b/>
          <w:bCs/>
          <w:sz w:val="36"/>
        </w:rPr>
      </w:pPr>
    </w:p>
    <w:p w:rsidR="005603C8" w:rsidRPr="005021CF" w:rsidRDefault="005021CF" w:rsidP="007977BB">
      <w:pPr>
        <w:jc w:val="center"/>
        <w:rPr>
          <w:rFonts w:ascii="Verdana" w:hAnsi="Verdana"/>
          <w:bCs/>
          <w:i/>
          <w:color w:val="FF0000"/>
          <w:sz w:val="36"/>
          <w:lang w:val="en-US"/>
        </w:rPr>
      </w:pPr>
      <w:r w:rsidRPr="005021CF">
        <w:rPr>
          <w:rFonts w:ascii="Verdana" w:hAnsi="Verdana"/>
          <w:bCs/>
          <w:i/>
          <w:color w:val="FF0000"/>
          <w:sz w:val="36"/>
          <w:lang w:val="en-US"/>
        </w:rPr>
        <w:t>School in Movement: enjoying wealth being in good health</w:t>
      </w:r>
    </w:p>
    <w:p w:rsidR="005603C8" w:rsidRPr="005021CF" w:rsidRDefault="005021CF" w:rsidP="007977BB">
      <w:pPr>
        <w:jc w:val="center"/>
        <w:rPr>
          <w:rFonts w:ascii="Verdana" w:hAnsi="Verdana"/>
          <w:bCs/>
          <w:sz w:val="28"/>
          <w:szCs w:val="28"/>
        </w:rPr>
      </w:pPr>
      <w:r w:rsidRPr="005021CF">
        <w:rPr>
          <w:rFonts w:ascii="Verdana" w:hAnsi="Verdana"/>
          <w:bCs/>
          <w:sz w:val="28"/>
          <w:szCs w:val="28"/>
        </w:rPr>
        <w:t>2014-1-ES01-KA201-003518_4</w:t>
      </w:r>
    </w:p>
    <w:p w:rsidR="005603C8" w:rsidRPr="005021CF" w:rsidRDefault="005603C8" w:rsidP="007977BB">
      <w:pPr>
        <w:jc w:val="center"/>
        <w:rPr>
          <w:rFonts w:ascii="Verdana" w:hAnsi="Verdana"/>
          <w:b/>
          <w:bCs/>
          <w:sz w:val="36"/>
        </w:rPr>
      </w:pPr>
    </w:p>
    <w:p w:rsidR="007977BB" w:rsidRPr="00C84F2E" w:rsidRDefault="005021CF" w:rsidP="005021CF">
      <w:pPr>
        <w:rPr>
          <w:rFonts w:ascii="Verdana" w:hAnsi="Verdana"/>
          <w:b/>
          <w:bCs/>
          <w:sz w:val="36"/>
        </w:rPr>
      </w:pPr>
      <w:r w:rsidRPr="005021CF">
        <w:rPr>
          <w:rFonts w:ascii="Verdana" w:hAnsi="Verdana"/>
          <w:b/>
          <w:bCs/>
          <w:sz w:val="36"/>
        </w:rPr>
        <w:t xml:space="preserve">               </w:t>
      </w:r>
      <w:r w:rsidR="007977BB">
        <w:rPr>
          <w:rFonts w:ascii="Verdana" w:hAnsi="Verdana"/>
          <w:b/>
          <w:bCs/>
          <w:sz w:val="36"/>
        </w:rPr>
        <w:t>LABORATORIO SCACCHISTICO</w:t>
      </w:r>
    </w:p>
    <w:p w:rsidR="007977BB" w:rsidRDefault="00ED6728" w:rsidP="007977BB">
      <w:pPr>
        <w:rPr>
          <w:vanish/>
        </w:rPr>
      </w:pPr>
      <w:r w:rsidRPr="00ED672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15.65pt;width:423pt;height:1in;z-index:251661312" fillcolor="yellow">
            <v:fill color2="#9cf" focusposition=".5,.5" focussize="" focus="100%" type="gradientRadial"/>
            <v:textbox>
              <w:txbxContent>
                <w:p w:rsidR="007977BB" w:rsidRDefault="007977BB" w:rsidP="007977BB">
                  <w:pPr>
                    <w:pStyle w:val="NormaleWeb"/>
                    <w:ind w:left="720" w:right="72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Dedicato agli studenti con conoscenze di base e che intendono approfondire l’argomento. </w:t>
                  </w:r>
                  <w:r>
                    <w:rPr>
                      <w:rFonts w:ascii="Verdana" w:hAnsi="Verdana"/>
                      <w:sz w:val="20"/>
                    </w:rPr>
                    <w:br/>
                    <w:t xml:space="preserve">Il corso, infatti, si propone di analizzare alcune tra le aperture più giocate a livello agonistico e di studiare i temi tipici del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mediogioco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e dei finali. </w:t>
                  </w:r>
                </w:p>
                <w:p w:rsidR="007977BB" w:rsidRDefault="007977BB" w:rsidP="007977BB"/>
              </w:txbxContent>
            </v:textbox>
            <w10:wrap type="square"/>
          </v:shape>
        </w:pict>
      </w:r>
    </w:p>
    <w:p w:rsidR="007977BB" w:rsidRDefault="007977BB" w:rsidP="007977BB">
      <w:pPr>
        <w:spacing w:before="100" w:beforeAutospacing="1" w:after="100" w:afterAutospacing="1"/>
        <w:ind w:right="720"/>
        <w:jc w:val="center"/>
        <w:rPr>
          <w:sz w:val="28"/>
        </w:rPr>
      </w:pPr>
    </w:p>
    <w:p w:rsidR="007977BB" w:rsidRDefault="007977BB" w:rsidP="007977BB">
      <w:pPr>
        <w:pStyle w:val="Titolo1"/>
      </w:pPr>
    </w:p>
    <w:p w:rsidR="007977BB" w:rsidRDefault="007977BB" w:rsidP="007977BB">
      <w:pPr>
        <w:pStyle w:val="Titolo1"/>
      </w:pPr>
    </w:p>
    <w:p w:rsidR="007977BB" w:rsidRDefault="007977BB" w:rsidP="007977BB">
      <w:pPr>
        <w:pStyle w:val="Titolo1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SVOLGIMENTO DEL CORSO </w:t>
      </w:r>
    </w:p>
    <w:p w:rsidR="007977BB" w:rsidRDefault="00ED6728" w:rsidP="007977BB">
      <w:pPr>
        <w:pStyle w:val="NormaleWeb"/>
        <w:ind w:right="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26" style="position:absolute;margin-left:20.1pt;margin-top:33.85pt;width:432.9pt;height:232.95pt;z-index:-251656192" fillcolor="yellow">
            <v:fill color2="#9cf" focus="100%" type="gradientRadial">
              <o:fill v:ext="view" type="gradientCenter"/>
            </v:fill>
          </v:rect>
        </w:pict>
      </w:r>
      <w:r w:rsidR="007977BB">
        <w:rPr>
          <w:rFonts w:ascii="Verdana" w:hAnsi="Verdana"/>
          <w:sz w:val="20"/>
        </w:rPr>
        <w:t>Il corso si articolerà in 1</w:t>
      </w:r>
      <w:r w:rsidR="00C84F2E">
        <w:rPr>
          <w:rFonts w:ascii="Verdana" w:hAnsi="Verdana"/>
          <w:sz w:val="20"/>
        </w:rPr>
        <w:t>3</w:t>
      </w:r>
      <w:r w:rsidR="007977BB">
        <w:rPr>
          <w:rFonts w:ascii="Verdana" w:hAnsi="Verdana"/>
          <w:sz w:val="20"/>
        </w:rPr>
        <w:t xml:space="preserve"> lezioni della durata di ore 1,30 ciascuna con inizio alle 14,30 Più una giornata </w:t>
      </w:r>
      <w:r w:rsidR="00ED32B4">
        <w:rPr>
          <w:rFonts w:ascii="Verdana" w:hAnsi="Verdana"/>
          <w:sz w:val="20"/>
        </w:rPr>
        <w:t xml:space="preserve">(3 ore) </w:t>
      </w:r>
      <w:r w:rsidR="007977BB">
        <w:rPr>
          <w:rFonts w:ascii="Verdana" w:hAnsi="Verdana"/>
          <w:sz w:val="20"/>
        </w:rPr>
        <w:t xml:space="preserve">dedicata al </w:t>
      </w:r>
      <w:r w:rsidR="00ED32B4">
        <w:rPr>
          <w:rFonts w:ascii="Verdana" w:hAnsi="Verdana"/>
          <w:sz w:val="20"/>
        </w:rPr>
        <w:t>torneo di Istituto</w:t>
      </w:r>
      <w:r w:rsidR="007977BB">
        <w:rPr>
          <w:rFonts w:ascii="Verdana" w:hAnsi="Verdana"/>
          <w:sz w:val="20"/>
        </w:rPr>
        <w:t xml:space="preserve"> secondo il seguente calendario:</w:t>
      </w:r>
    </w:p>
    <w:tbl>
      <w:tblPr>
        <w:tblW w:w="4242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1"/>
        <w:gridCol w:w="2581"/>
        <w:gridCol w:w="1300"/>
        <w:gridCol w:w="3267"/>
      </w:tblGrid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1^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05/12/2014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4516B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8^ 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4516B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06/02/2015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2^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12/12/2014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9^ 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13/02/2015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3^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19/12/2014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10^Lezione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20/02/2015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4^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09/01/2015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C84F2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11^Lezione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27/02/2015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16/01/2015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C84F2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12^Lezione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C84F2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06/03/2015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23/01/2015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C84F2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13^Lezione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C84F2E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13/03/2015</w:t>
            </w:r>
          </w:p>
        </w:tc>
      </w:tr>
      <w:tr w:rsidR="007977BB" w:rsidTr="005021CF">
        <w:trPr>
          <w:tblCellSpacing w:w="15" w:type="dxa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B84C75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7^ lezione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B84C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30/01/2015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D34CD3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977BB" w:rsidTr="00D34CD3">
        <w:trPr>
          <w:cantSplit/>
          <w:tblCellSpacing w:w="15" w:type="dxa"/>
        </w:trPr>
        <w:tc>
          <w:tcPr>
            <w:tcW w:w="4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7BB" w:rsidRDefault="007977BB" w:rsidP="00C84F2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</w:rPr>
              <w:t>Il giorno 2</w:t>
            </w:r>
            <w:r w:rsidR="005021CF">
              <w:rPr>
                <w:rFonts w:ascii="Verdana" w:hAnsi="Verdana"/>
                <w:color w:val="000000"/>
                <w:sz w:val="20"/>
              </w:rPr>
              <w:t>8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="005021CF">
              <w:rPr>
                <w:rFonts w:ascii="Verdana" w:hAnsi="Verdana"/>
                <w:color w:val="000000"/>
                <w:sz w:val="20"/>
              </w:rPr>
              <w:t>Maggio</w:t>
            </w:r>
            <w:r>
              <w:rPr>
                <w:rFonts w:ascii="Verdana" w:hAnsi="Verdana"/>
                <w:color w:val="000000"/>
                <w:sz w:val="20"/>
              </w:rPr>
              <w:t>-20</w:t>
            </w:r>
            <w:r w:rsidR="00C84F2E">
              <w:rPr>
                <w:rFonts w:ascii="Verdana" w:hAnsi="Verdana"/>
                <w:color w:val="000000"/>
                <w:sz w:val="20"/>
              </w:rPr>
              <w:t>15</w:t>
            </w:r>
            <w:r>
              <w:rPr>
                <w:rFonts w:ascii="Verdana" w:hAnsi="Verdana"/>
                <w:color w:val="000000"/>
                <w:sz w:val="20"/>
              </w:rPr>
              <w:t xml:space="preserve">     </w:t>
            </w:r>
            <w:r w:rsidR="00C84F2E">
              <w:rPr>
                <w:rFonts w:ascii="Verdana" w:hAnsi="Verdana"/>
                <w:color w:val="000000"/>
                <w:sz w:val="20"/>
              </w:rPr>
              <w:t>Torneo di Istituto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</w:tbl>
    <w:p w:rsidR="005021CF" w:rsidRDefault="005021CF" w:rsidP="005021CF">
      <w:pPr>
        <w:pStyle w:val="Titolo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REQUISITI </w:t>
      </w:r>
    </w:p>
    <w:p w:rsidR="005021CF" w:rsidRDefault="005021CF" w:rsidP="005021CF">
      <w:pPr>
        <w:pStyle w:val="NormaleWeb"/>
        <w:ind w:righ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L'unico requisito richiesto per partecipare al corso è la semplice conoscenza del movimento dei pezzi.</w:t>
      </w:r>
    </w:p>
    <w:p w:rsidR="005021CF" w:rsidRDefault="005021CF" w:rsidP="005021CF">
      <w:pPr>
        <w:pStyle w:val="Titolo2"/>
        <w:rPr>
          <w:rFonts w:ascii="Verdana" w:hAnsi="Verdana"/>
          <w:sz w:val="24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24"/>
        </w:rPr>
        <w:t xml:space="preserve">ARGOMENTI </w:t>
      </w:r>
    </w:p>
    <w:p w:rsidR="005021CF" w:rsidRPr="00C84F2E" w:rsidRDefault="005021CF" w:rsidP="005021CF">
      <w:r>
        <w:t xml:space="preserve">Dopo aver passato in rassegna le regole del gioco, i corsisti entreranno in contatto con i principi fondamentali di tattica e strategia scacchistica in ciascuna delle tre fasi di una partita a scacchi: apertura, </w:t>
      </w:r>
      <w:proofErr w:type="spellStart"/>
      <w:r>
        <w:t>mediogioco</w:t>
      </w:r>
      <w:proofErr w:type="spellEnd"/>
      <w:r>
        <w:t xml:space="preserve"> e finale.</w:t>
      </w:r>
    </w:p>
    <w:p w:rsidR="00A75F40" w:rsidRDefault="007977BB" w:rsidP="00A75F40">
      <w:pPr>
        <w:pStyle w:val="NormaleWeb"/>
        <w:ind w:righ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corso sarà tenuto dal MF Maurizio </w:t>
      </w:r>
      <w:proofErr w:type="spellStart"/>
      <w:r>
        <w:rPr>
          <w:rFonts w:ascii="Verdana" w:hAnsi="Verdana"/>
          <w:sz w:val="20"/>
        </w:rPr>
        <w:t>Brancaleoni</w:t>
      </w:r>
      <w:proofErr w:type="spellEnd"/>
      <w:r>
        <w:rPr>
          <w:rFonts w:ascii="Verdana" w:hAnsi="Verdana"/>
          <w:sz w:val="20"/>
        </w:rPr>
        <w:t xml:space="preserve"> e ciascuna lezione sarà suddivisa in due parti: una di carattere teorico, l'altra incentrata sul gioco pratico</w:t>
      </w:r>
    </w:p>
    <w:p w:rsidR="007977BB" w:rsidRPr="00A75F40" w:rsidRDefault="007977BB" w:rsidP="00A75F40">
      <w:pPr>
        <w:pStyle w:val="NormaleWeb"/>
        <w:ind w:right="720"/>
        <w:rPr>
          <w:rFonts w:ascii="Verdana" w:hAnsi="Verdana"/>
          <w:sz w:val="20"/>
        </w:rPr>
      </w:pPr>
      <w:r w:rsidRPr="00A75F40">
        <w:rPr>
          <w:rFonts w:ascii="Verdana" w:hAnsi="Verdana"/>
          <w:b/>
        </w:rPr>
        <w:t>MATERIALE DIDATTICO</w:t>
      </w:r>
      <w:r w:rsidR="00A75F40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 xml:space="preserve">I partecipanti </w:t>
      </w:r>
      <w:r w:rsidR="00ED32B4">
        <w:rPr>
          <w:rFonts w:ascii="Verdana" w:hAnsi="Verdana"/>
          <w:sz w:val="20"/>
        </w:rPr>
        <w:t>ver</w:t>
      </w:r>
      <w:r>
        <w:rPr>
          <w:rFonts w:ascii="Verdana" w:hAnsi="Verdana"/>
          <w:sz w:val="20"/>
        </w:rPr>
        <w:t xml:space="preserve">ranno dotati di tutto il materiale didattico necessario (scacchiere, formulari, orologi) </w:t>
      </w:r>
    </w:p>
    <w:p w:rsidR="007977BB" w:rsidRDefault="007977BB" w:rsidP="007977BB">
      <w:pPr>
        <w:rPr>
          <w:rFonts w:ascii="Verdana" w:hAnsi="Verdana"/>
          <w:sz w:val="20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  <w:sz w:val="20"/>
        </w:rPr>
        <w:t xml:space="preserve">Il Referente                                                       </w:t>
      </w:r>
      <w:proofErr w:type="spellStart"/>
      <w:r>
        <w:rPr>
          <w:rFonts w:ascii="Verdana" w:hAnsi="Verdana"/>
          <w:sz w:val="20"/>
        </w:rPr>
        <w:t>M.FIDE</w:t>
      </w:r>
      <w:proofErr w:type="spellEnd"/>
      <w:r>
        <w:rPr>
          <w:rFonts w:ascii="Verdana" w:hAnsi="Verdana"/>
          <w:sz w:val="20"/>
        </w:rPr>
        <w:t xml:space="preserve"> Maurizio </w:t>
      </w:r>
      <w:proofErr w:type="spellStart"/>
      <w:r>
        <w:rPr>
          <w:rFonts w:ascii="Verdana" w:hAnsi="Verdana"/>
          <w:sz w:val="20"/>
        </w:rPr>
        <w:t>Brancaleoni</w:t>
      </w:r>
      <w:proofErr w:type="spellEnd"/>
      <w:r>
        <w:rPr>
          <w:rFonts w:ascii="Verdana" w:hAnsi="Verdana"/>
          <w:sz w:val="20"/>
        </w:rPr>
        <w:t xml:space="preserve">                                        </w:t>
      </w:r>
    </w:p>
    <w:p w:rsidR="00FA7B74" w:rsidRDefault="00FA7B74"/>
    <w:sectPr w:rsidR="00FA7B74" w:rsidSect="00E27FC0">
      <w:pgSz w:w="11906" w:h="16838"/>
      <w:pgMar w:top="1078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8D" w:rsidRDefault="007F278D" w:rsidP="007977BB">
      <w:r>
        <w:separator/>
      </w:r>
    </w:p>
  </w:endnote>
  <w:endnote w:type="continuationSeparator" w:id="0">
    <w:p w:rsidR="007F278D" w:rsidRDefault="007F278D" w:rsidP="0079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8D" w:rsidRDefault="007F278D" w:rsidP="007977BB">
      <w:r>
        <w:separator/>
      </w:r>
    </w:p>
  </w:footnote>
  <w:footnote w:type="continuationSeparator" w:id="0">
    <w:p w:rsidR="007F278D" w:rsidRDefault="007F278D" w:rsidP="00797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BB"/>
    <w:rsid w:val="0019749D"/>
    <w:rsid w:val="002D2193"/>
    <w:rsid w:val="004E7AB9"/>
    <w:rsid w:val="005021CF"/>
    <w:rsid w:val="005603C8"/>
    <w:rsid w:val="005B3027"/>
    <w:rsid w:val="007977BB"/>
    <w:rsid w:val="007F278D"/>
    <w:rsid w:val="00A35F10"/>
    <w:rsid w:val="00A75F40"/>
    <w:rsid w:val="00C116E5"/>
    <w:rsid w:val="00C5513F"/>
    <w:rsid w:val="00C84F2E"/>
    <w:rsid w:val="00CA33A4"/>
    <w:rsid w:val="00D23E17"/>
    <w:rsid w:val="00E27FC0"/>
    <w:rsid w:val="00ED32B4"/>
    <w:rsid w:val="00ED6728"/>
    <w:rsid w:val="00FA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77BB"/>
    <w:pPr>
      <w:keepNext/>
      <w:spacing w:before="100" w:beforeAutospacing="1" w:after="100" w:afterAutospacing="1"/>
      <w:ind w:left="720" w:right="720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7977BB"/>
    <w:pPr>
      <w:keepNext/>
      <w:spacing w:before="100" w:beforeAutospacing="1" w:after="100" w:afterAutospacing="1"/>
      <w:ind w:right="720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77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7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ormaleWeb">
    <w:name w:val="Normal (Web)"/>
    <w:basedOn w:val="Normale"/>
    <w:semiHidden/>
    <w:rsid w:val="007977BB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semiHidden/>
    <w:rsid w:val="00797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77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7BB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7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77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Brancaleoni</dc:creator>
  <cp:lastModifiedBy>Giancarla</cp:lastModifiedBy>
  <cp:revision>4</cp:revision>
  <dcterms:created xsi:type="dcterms:W3CDTF">2016-12-27T17:42:00Z</dcterms:created>
  <dcterms:modified xsi:type="dcterms:W3CDTF">2017-02-25T21:16:00Z</dcterms:modified>
</cp:coreProperties>
</file>